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6" w:rsidRDefault="00016C06" w:rsidP="00016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938" w:type="dxa"/>
          </w:tcPr>
          <w:p w:rsidR="00016C06" w:rsidRPr="00610CA5" w:rsidRDefault="00E21565" w:rsidP="0060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Лингвистическое источниковедение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«Междисциплинарные направления лингвистики»)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938" w:type="dxa"/>
          </w:tcPr>
          <w:p w:rsidR="00016C06" w:rsidRPr="00610CA5" w:rsidRDefault="001A0231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938" w:type="dxa"/>
          </w:tcPr>
          <w:p w:rsidR="00016C06" w:rsidRPr="00610CA5" w:rsidRDefault="0082437A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938" w:type="dxa"/>
          </w:tcPr>
          <w:p w:rsidR="00016C06" w:rsidRPr="00610CA5" w:rsidRDefault="00016C06" w:rsidP="006A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</w:t>
            </w:r>
            <w:r w:rsidR="0082437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, из них – 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  <w:r w:rsidR="00352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938" w:type="dxa"/>
          </w:tcPr>
          <w:p w:rsidR="00016C06" w:rsidRPr="00610CA5" w:rsidRDefault="003720DC" w:rsidP="0037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016C06" w:rsidRPr="00C07D2B" w:rsidRDefault="00C07D2B" w:rsidP="00C07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07D2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славянскую филологию, </w:t>
            </w:r>
            <w:proofErr w:type="spellStart"/>
            <w:r w:rsidRPr="00C07D2B">
              <w:rPr>
                <w:rFonts w:ascii="Times New Roman" w:hAnsi="Times New Roman" w:cs="Times New Roman"/>
                <w:sz w:val="24"/>
                <w:szCs w:val="24"/>
              </w:rPr>
              <w:t>Старосвянский</w:t>
            </w:r>
            <w:proofErr w:type="spellEnd"/>
            <w:r w:rsidRPr="00C07D2B">
              <w:rPr>
                <w:rFonts w:ascii="Times New Roman" w:hAnsi="Times New Roman" w:cs="Times New Roman"/>
                <w:sz w:val="24"/>
                <w:szCs w:val="24"/>
              </w:rPr>
              <w:t xml:space="preserve"> язык, Историческая грамматика русского языка, Историческая грамматика белорусского языка, История русского литературного языка, История белорусского литературного языка, Современный русский литературный язык, Современный русский литературный язык.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938" w:type="dxa"/>
          </w:tcPr>
          <w:p w:rsidR="00846C7A" w:rsidRPr="00610CA5" w:rsidRDefault="00C07D2B" w:rsidP="003A5B86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Лингвистическое источниковедение как новое направление в языкознании, периодизация развития лингвистического источниковедения как науки,</w:t>
            </w:r>
            <w:r w:rsidR="00CE6CA9">
              <w:rPr>
                <w:rFonts w:ascii="Times New Roman" w:hAnsi="Times New Roman" w:cs="Times New Roman"/>
                <w:sz w:val="24"/>
                <w:szCs w:val="24"/>
              </w:rPr>
              <w:t xml:space="preserve"> этапы накопления материалов, изучение древнерусской рукописной литературы и публикация памятников письменности, методика </w:t>
            </w:r>
            <w:proofErr w:type="spellStart"/>
            <w:r w:rsidR="00CE6CA9">
              <w:rPr>
                <w:rFonts w:ascii="Times New Roman" w:hAnsi="Times New Roman" w:cs="Times New Roman"/>
                <w:sz w:val="24"/>
                <w:szCs w:val="24"/>
              </w:rPr>
              <w:t>лингвоисточниковедческого</w:t>
            </w:r>
            <w:proofErr w:type="spellEnd"/>
            <w:r w:rsidR="00CE6CA9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лингвистическая содержательность и </w:t>
            </w:r>
            <w:r w:rsidR="00CE6CA9" w:rsidRPr="00CE6CA9">
              <w:rPr>
                <w:rFonts w:ascii="Times New Roman" w:hAnsi="Times New Roman" w:cs="Times New Roman"/>
                <w:sz w:val="24"/>
                <w:szCs w:val="24"/>
              </w:rPr>
              <w:t>лингвистическая</w:t>
            </w:r>
            <w:r w:rsidR="00CE6CA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информационность, типология и классификация лингвистических источников, первичные и вторичные источники, эпиграфика, граффити, берестяные грамоты, пергаментные грамоты, рукописные книги, первопечатные и старопечатные книги,</w:t>
            </w:r>
            <w:r w:rsidR="00E723F2">
              <w:rPr>
                <w:rFonts w:ascii="Times New Roman" w:hAnsi="Times New Roman" w:cs="Times New Roman"/>
                <w:sz w:val="24"/>
                <w:szCs w:val="24"/>
              </w:rPr>
              <w:t xml:space="preserve"> типы письма</w:t>
            </w:r>
            <w:r w:rsidR="00846C7A">
              <w:rPr>
                <w:rFonts w:ascii="Times New Roman" w:hAnsi="Times New Roman" w:cs="Times New Roman"/>
                <w:sz w:val="24"/>
                <w:szCs w:val="24"/>
              </w:rPr>
              <w:t>, почерки, диакритические знаки, инициалы, графико-</w:t>
            </w:r>
            <w:proofErr w:type="spellStart"/>
            <w:r w:rsidR="00846C7A">
              <w:rPr>
                <w:rFonts w:ascii="Times New Roman" w:hAnsi="Times New Roman" w:cs="Times New Roman"/>
                <w:sz w:val="24"/>
                <w:szCs w:val="24"/>
              </w:rPr>
              <w:t>орфоргафические</w:t>
            </w:r>
            <w:proofErr w:type="spellEnd"/>
            <w:proofErr w:type="gramEnd"/>
            <w:r w:rsidR="00846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6C7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рукописных источников, определение подлинности и хронологической приуроченности источников, отражение диалектных особенностей в тексте, славяно-русская книжная традиция, типы кириллического письма, понятие об уставе, полууставе, скорописи, вязи, основные понятия текстологии, текстологические исследования, понятие стиля и жанра в языкознании, особенности  формирования стилистической системы в разные периоды развития литературного языка, </w:t>
            </w:r>
            <w:proofErr w:type="spellStart"/>
            <w:r w:rsidR="00846C7A">
              <w:rPr>
                <w:rFonts w:ascii="Times New Roman" w:hAnsi="Times New Roman" w:cs="Times New Roman"/>
                <w:sz w:val="24"/>
                <w:szCs w:val="24"/>
              </w:rPr>
              <w:t>лингвоисточниковедческое</w:t>
            </w:r>
            <w:proofErr w:type="spellEnd"/>
            <w:r w:rsidR="00846C7A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</w:t>
            </w:r>
            <w:r w:rsidR="00C77D33">
              <w:rPr>
                <w:rFonts w:ascii="Times New Roman" w:hAnsi="Times New Roman" w:cs="Times New Roman"/>
                <w:sz w:val="24"/>
                <w:szCs w:val="24"/>
              </w:rPr>
              <w:t>источников разных периодов</w:t>
            </w:r>
            <w:r w:rsidR="003A5B86">
              <w:rPr>
                <w:rFonts w:ascii="Times New Roman" w:hAnsi="Times New Roman" w:cs="Times New Roman"/>
                <w:sz w:val="24"/>
                <w:szCs w:val="24"/>
              </w:rPr>
              <w:t>, древнерусские рукописные книги, историко-лингвистическое описание источников, старопечатные издания</w:t>
            </w:r>
            <w:proofErr w:type="gramEnd"/>
            <w:r w:rsidR="003A5B86">
              <w:rPr>
                <w:rFonts w:ascii="Times New Roman" w:hAnsi="Times New Roman" w:cs="Times New Roman"/>
                <w:sz w:val="24"/>
                <w:szCs w:val="24"/>
              </w:rPr>
              <w:t>, деловая письменность как объект лингвистического исследования, лингвистическое источниковедение и преподавание лингвистических дисциплин.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938" w:type="dxa"/>
          </w:tcPr>
          <w:p w:rsidR="001330F2" w:rsidRP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магистрант должен: </w:t>
            </w:r>
          </w:p>
          <w:p w:rsidR="001330F2" w:rsidRDefault="001330F2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330F2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643F1A" w:rsidRDefault="00643F1A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проблематику, теоретические положения методы лингвистического источниковедения;</w:t>
            </w:r>
          </w:p>
          <w:p w:rsidR="00643F1A" w:rsidRDefault="00643F1A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сущность и основные приёмы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r w:rsidR="00566B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воисточниковедческого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анализа;</w:t>
            </w:r>
          </w:p>
          <w:p w:rsidR="00643F1A" w:rsidRDefault="00643F1A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211F">
              <w:rPr>
                <w:rFonts w:ascii="Times New Roman" w:hAnsi="Times New Roman" w:cs="Times New Roman"/>
                <w:sz w:val="24"/>
                <w:szCs w:val="24"/>
              </w:rPr>
              <w:t>терминологию дисциплины;</w:t>
            </w:r>
          </w:p>
          <w:p w:rsidR="00F0211F" w:rsidRDefault="00F0211F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рукописные источники различных этапов развития русского/белорусского литературного языка;</w:t>
            </w:r>
          </w:p>
          <w:p w:rsidR="00F0211F" w:rsidRDefault="00F0211F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системные связи между внешними </w:t>
            </w:r>
            <w:r w:rsidR="00566B47">
              <w:rPr>
                <w:rFonts w:ascii="Times New Roman" w:hAnsi="Times New Roman" w:cs="Times New Roman"/>
                <w:sz w:val="24"/>
                <w:szCs w:val="24"/>
              </w:rPr>
              <w:t>между внешними признаками письменного источника и его особенностями в аспектах жанра и стиля;</w:t>
            </w:r>
          </w:p>
          <w:p w:rsidR="00566B47" w:rsidRDefault="00566B47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D9426B" w:rsidRDefault="00D9426B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структуру исторического документа;</w:t>
            </w:r>
          </w:p>
          <w:p w:rsidR="00D9426B" w:rsidRDefault="00D9426B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жанрово-стилистические особенности текста;</w:t>
            </w:r>
          </w:p>
          <w:p w:rsidR="00D9426B" w:rsidRDefault="00D9426B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характеризовать графико-орфогр</w:t>
            </w:r>
            <w:r w:rsidR="008354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фические, лексические,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синтаксические и пунктуационные особенности текста;</w:t>
            </w:r>
          </w:p>
          <w:p w:rsidR="00D9426B" w:rsidRDefault="00D9426B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системные связи между внешними признаками письменного источника и его особенностями в аспектах жанра, стиля, состояния правописных норм;</w:t>
            </w:r>
          </w:p>
          <w:p w:rsidR="00D9426B" w:rsidRDefault="00D9426B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хронологические и географические границы создания памятников письменности на основании комплекса палеографических и языковых признаков;</w:t>
            </w:r>
          </w:p>
          <w:p w:rsidR="00D9426B" w:rsidRDefault="00D9426B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тексты разного типа;</w:t>
            </w:r>
          </w:p>
          <w:p w:rsidR="00D9426B" w:rsidRDefault="00D9426B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полученные знания в научно-исследовательской, редакторской и других видах деятельности;</w:t>
            </w:r>
          </w:p>
          <w:p w:rsidR="008D4FE1" w:rsidRDefault="008D4FE1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навыками:</w:t>
            </w:r>
          </w:p>
          <w:p w:rsidR="008D4FE1" w:rsidRDefault="008D4FE1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 свободного чтения и перевода текста;</w:t>
            </w:r>
          </w:p>
          <w:p w:rsidR="008D4FE1" w:rsidRDefault="008D4FE1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основными методами и приёмами исследовательской работы в области лингвистического источниковедения;</w:t>
            </w:r>
          </w:p>
          <w:p w:rsidR="008D4FE1" w:rsidRDefault="008D4FE1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анализа результатов взаимодействия старославянского и русского языков в памятниках письменности различных  жанров и разных периодов;</w:t>
            </w:r>
          </w:p>
          <w:p w:rsidR="008D4FE1" w:rsidRDefault="008D4FE1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самостоятельного лингвистического анализа текста;</w:t>
            </w:r>
          </w:p>
          <w:p w:rsidR="008D4FE1" w:rsidRDefault="008D4FE1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отбора научного материала для анализа;</w:t>
            </w:r>
          </w:p>
          <w:p w:rsidR="008D4FE1" w:rsidRDefault="008D4FE1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анализа языковых особенностей регионального скорописного и печатного материала.</w:t>
            </w:r>
          </w:p>
          <w:p w:rsidR="008D4FE1" w:rsidRDefault="008D4FE1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9426B" w:rsidRDefault="00D9426B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47" w:rsidRPr="001330F2" w:rsidRDefault="00566B47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C06" w:rsidRPr="00610CA5" w:rsidRDefault="00016C06" w:rsidP="001330F2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938" w:type="dxa"/>
          </w:tcPr>
          <w:p w:rsidR="00016C06" w:rsidRDefault="008354DA" w:rsidP="005777D3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Применять профессиональную терминологию и понятийный аппарат в сфере филологического познания.</w:t>
            </w:r>
          </w:p>
          <w:p w:rsidR="008354DA" w:rsidRPr="00B560B5" w:rsidRDefault="008354DA" w:rsidP="005777D3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Выявлять системные связи между внешними признаками письменного источника его языковыми особенностями в аспектах жанра, стиля, состояния правописных норм.</w:t>
            </w:r>
            <w:bookmarkStart w:id="0" w:name="_GoBack"/>
            <w:bookmarkEnd w:id="0"/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938" w:type="dxa"/>
          </w:tcPr>
          <w:p w:rsidR="00016C06" w:rsidRPr="00610CA5" w:rsidRDefault="00016C06" w:rsidP="006A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D4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6A67D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D4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06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Pr="000834D4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Pr="000834D4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Default="00016C06" w:rsidP="00016C06">
      <w:pPr>
        <w:rPr>
          <w:rFonts w:ascii="Times New Roman" w:hAnsi="Times New Roman" w:cs="Times New Roman"/>
          <w:sz w:val="28"/>
          <w:szCs w:val="28"/>
        </w:rPr>
      </w:pPr>
    </w:p>
    <w:sectPr w:rsidR="00016C06" w:rsidSect="00540A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B72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5FE2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2E0C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3BAD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7D7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0F2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4FA5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7A6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0231"/>
    <w:rsid w:val="001A183E"/>
    <w:rsid w:val="001A1D2A"/>
    <w:rsid w:val="001A217B"/>
    <w:rsid w:val="001A2A69"/>
    <w:rsid w:val="001A3CFF"/>
    <w:rsid w:val="001A4574"/>
    <w:rsid w:val="001A4827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252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A27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20DC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5B8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356B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6B47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777D3"/>
    <w:rsid w:val="005804C8"/>
    <w:rsid w:val="00580806"/>
    <w:rsid w:val="00582020"/>
    <w:rsid w:val="0058216A"/>
    <w:rsid w:val="00582D10"/>
    <w:rsid w:val="005844C3"/>
    <w:rsid w:val="00585849"/>
    <w:rsid w:val="005864A3"/>
    <w:rsid w:val="00587858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C46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07805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2B81"/>
    <w:rsid w:val="00633D08"/>
    <w:rsid w:val="00633D5E"/>
    <w:rsid w:val="006340FE"/>
    <w:rsid w:val="0063424B"/>
    <w:rsid w:val="0063568F"/>
    <w:rsid w:val="00636E3B"/>
    <w:rsid w:val="00637B03"/>
    <w:rsid w:val="00640D65"/>
    <w:rsid w:val="00641D00"/>
    <w:rsid w:val="00642BA4"/>
    <w:rsid w:val="00642D92"/>
    <w:rsid w:val="00643059"/>
    <w:rsid w:val="00643F1A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67D1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505C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87E46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542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37A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54DA"/>
    <w:rsid w:val="008372CF"/>
    <w:rsid w:val="0084011C"/>
    <w:rsid w:val="00840294"/>
    <w:rsid w:val="00840BDD"/>
    <w:rsid w:val="008412E2"/>
    <w:rsid w:val="00841F7B"/>
    <w:rsid w:val="00842693"/>
    <w:rsid w:val="00843D1D"/>
    <w:rsid w:val="00844718"/>
    <w:rsid w:val="00844A57"/>
    <w:rsid w:val="00844BC3"/>
    <w:rsid w:val="00845D4D"/>
    <w:rsid w:val="00846125"/>
    <w:rsid w:val="00846C7A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1F5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97F20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1033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4FE1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26F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0A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213F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E71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07D2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818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D33"/>
    <w:rsid w:val="00C77E64"/>
    <w:rsid w:val="00C802B1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9F5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251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CA9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1CB9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26B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8F3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565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23F2"/>
    <w:rsid w:val="00E73924"/>
    <w:rsid w:val="00E76F92"/>
    <w:rsid w:val="00E77041"/>
    <w:rsid w:val="00E80158"/>
    <w:rsid w:val="00E80A9B"/>
    <w:rsid w:val="00E80D56"/>
    <w:rsid w:val="00E812E5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4F35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11F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296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246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864CA-3E75-401A-A66A-2EBAA794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81</cp:revision>
  <cp:lastPrinted>2024-11-27T13:06:00Z</cp:lastPrinted>
  <dcterms:created xsi:type="dcterms:W3CDTF">2023-11-24T12:36:00Z</dcterms:created>
  <dcterms:modified xsi:type="dcterms:W3CDTF">2025-05-15T10:54:00Z</dcterms:modified>
</cp:coreProperties>
</file>